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34" w:rsidRPr="00721C34" w:rsidRDefault="00721C34" w:rsidP="00721C3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r w:rsidRPr="00721C34">
        <w:rPr>
          <w:rFonts w:ascii="Times New Roman" w:eastAsia="Times New Roman" w:hAnsi="Times New Roman" w:cs="B Nazanin"/>
          <w:sz w:val="24"/>
          <w:szCs w:val="24"/>
          <w:rtl/>
        </w:rPr>
        <w:t xml:space="preserve">احسان به يتيم‏ و مسکین 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منابع مقاله</w:t>
      </w:r>
      <w:r w:rsidRPr="00721C3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کتاب</w:t>
      </w:r>
      <w:r w:rsidRPr="00721C34">
        <w:rPr>
          <w:rFonts w:ascii="Times New Roman" w:eastAsia="Times New Roman" w:hAnsi="Times New Roman" w:cs="B Nazanin"/>
          <w:b/>
          <w:bCs/>
          <w:sz w:val="24"/>
          <w:szCs w:val="24"/>
        </w:rPr>
        <w:t> : </w:t>
      </w:r>
      <w:r w:rsidRPr="00721C3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توبه آغوش رحمت</w:t>
      </w:r>
      <w:r w:rsidRPr="00721C34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نوشته: حضرت</w:t>
      </w:r>
      <w:r w:rsidRPr="00721C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استاد</w:t>
      </w:r>
      <w:r w:rsidRPr="00721C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حسین انصاریان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احسان به يتيم‏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كتاب خدا قرآن مجيد در نزديك به هيجده مورد، به محبت به يتيم و حفظ اموال او و تربيت و رشدش سفارش مى‏كند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«...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يَسْئَلُونَكَ عَنِ الْيَتامى‏ قُلْ إِصْلاحٌ لَهُمْ خَيْرٌ وَ إِنْ تُخالِطُوهُمْ فَإِخْوانُكُمْ وَ اللَّهُ يَعْلَمُ الْمُفْسِدَ مِنَ الْمُصْلِحِ وَ لَوْ شاءَ اللَّهُ لَأَعْنَتَكُمْ إِنَّ اللَّهَ عَزِيزٌ حَكِيمٌ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«1».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از ايتام از تو مى‏پرسند، بگو: صلاح انديشى براى آنان بهتر است، و اگر با آنان معاشرت كنيد بجاست چون برادران دينى شمايند، خداوند مفسد را از مصلح مى‏داند، اگر در امر يتيمان مى‏خواست به شما سخت مى‏گرفت، خداوند توانا و حكيم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آتُوا الْيَتامى‏ أَمْوالَهُمْ وَ لا تَتَبَدَّلُوا الْخَبِيثَ بِالطَّيِّبِ وَ لا تَأْكُلُوا أَمْوالَهُمْ إِلى‏ أَمْوالِكُمْ إِنَّهُ كانَ حُوباً كَبِيراً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«2».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اموال ايتام را پس از رسيدنشان به حد رشد و بلوغ به آنان بدهيد، نامرغوب اموال خود را به مرغوب آنها تبديل ننماييد، اموال آنان را به ضميمه‏ى اموال خود مخوريد كه اين گناهى بزرگ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إِنَّ الَّذِينَ يَأْكُلُونَ أَمْوالَ الْيَتامى‏ ظُلْماً إِنَّما يَأْكُلُونَ فِي بُطُونِهِمْ ناراً وَ سَيَصْلَوْنَ سَعِيراً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«3».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آنان كه اموال ايتام را به ستم مى‏خورند، همانا در شكم خود آتش مى‏خورند و به زودى عذاب جهنم را خواهند چشيد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«...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أَنْ تَقُومُوا لِلْيَتامى‏ بِالْقِسْطِ وَ ما تَفْعَلُوا مِنْ خَيْرٍ فَإِنَّ اللَّهَ كانَ بِهِ عَلِيماً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«4».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درباره‏ى يتيمان قيام به عدالت كنيد، آنچه را از خوبى انجام مى‏دهيد همانا خداوند به آن آگاه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لا تَقْرَبُوا مالَ الْيَتِيمِ إِلَّا بِالَّتِي هِيَ أَحْسَنُ حَتَّى يَبْلُغَ أَشُدَّهُ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...»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5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به مال يتيم جز به آن صورتى كه نيكوتر است نزديك نشويد تا يتيم به حد رشدش برسد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رسول خدا صلى الله عليه و آله فرمودند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مَنْ قَبَضَ يَتيماً مِنْ بَيْنِ الْمُسْلِمينَ الى‏ طَعامِهِ وَشَرابِهِ، ادْخَلَهُ اللَّهُ الْجَنَّةَ الْبَتَّةَ الا انْ يَعْمَلَ ذَنْباً لَايَغْفَرُ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كسى كه جهت خوراندن و نوشاندن، يتيمى را از ميان مسلمانان برگيرد، به طور يقين خداوند او را وارد بهشت مى‏كند مگر اينكه گناه غير قابل بخششى مرتكب شود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نيز آن حضرت فرمودند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انَّ فِى الْجَنَّةِ داراً يُقالُ لَها دارُ الْفَرَحِ، لَايَدْخُلُها الَّا مَنْ فَرَّحَ يَتامَى المُؤمِنينَ‏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همانا در بهشت خانه‏اى است كه به آن خانه‏ى خوشحالى گفته مى‏شود، آن را وارد نمى‏شود مگر كسى كه ايتام مردم مؤمن را خوشحال نموده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اتَى النَّبِىَ رَجُلٌ يَشْكُو قَسْوَةَ قَلْبِهِ، قالَ: اتُحِبُّ انْ يَلينَ قَلْبُكَ وَتُدْرِكَ حاجَتَكَ؟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ارْحَمِ الْيَتيمَ، وَامْسَحْ رَأْسَهُ، وَاطْعِمْهُ مِنْ طَعامِكَ، يَلِنْ قَلْبُكَ، وَتُدْرِكَ حاجَتَكَ‏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8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مردى به محضر پيامبر شرفياب شد و از سنگدلى شكايت كرد، حضرت فرمودند: علاقه دارى دلت نرم شود و به حاجت خود برسى؟ به يتيم مهربانى كن، دست محبت بر سر او بكش، از غذاى خود به او بخوران، دلت نرم مى‏شود و دست يابى به حاجتت برايت ميسر مى‏گردد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حضرت على عليه السلام فرمودند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ما مِنْ مُؤمِنٍ وَلَا مُؤْمِنَةٍ يَضَعُ يَدَهُ عَلى‏ رَأْسِ يَتيمٍ تَرَحُّماً لَهُ الّا كَتَبَ اللَّهُ لَهُ بِكُلِّ شَعْرَةٍ مَرَّتْ يَدُهُ عَلَيْهَا حَسَنَةً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9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هيچ مرد و زن مؤمنى از روى مهربانى دست نوازش بر سر يتيم نكشد جز آنكه به هر مويى كه دستش از روى آن عبور مى‏كند خداوند برايش حسنه‏اى مى‏نويسد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احسان به مساكين‏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مسكين يعنى انسانى كه زمين‏گير شده، و به ضرر و تهيدستى گرفتار گشته، و راه درآمدى براى او نيست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 مؤمن، وظيفه‏ى الهى و مسئوليت و تكليف است كه از مال خود به او كمك كند، و با حفظ آبروى او در رفع مشكلاتش بكوشد و به نيازهاى او رسيدگى نمايد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قرآن مجيد رعايت حال مساكين را واجب مى‏داند، و رسيدگى به امور آنان را جزيى از عبادت حق به حساب مى‏آورد، چرا كه خداوند علاقه دارد مردم به مساكين توجه ويژه داشته باشند، و زمينه‏ى رفاه حال و راحتى معيشت را براى آنان فراهم نمايند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بى‏توجهى به مساكين امرى فوق العاده ناپسند، و بدون ترديد بر اساس آيات قرآن مجيد موجب عذاب سخت در روز قيامت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آتِ ذَا الْقُرْبى‏ حَقَّهُ وَ الْمِسْكِينَ وَ ابْنَ السَّبِيلِ وَ لا تُبَذِّرْ تَبْذِيراً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اى رسول من! حقوق مالى خويشاوندان و از كار افتاده و در راه مانده را ادا كن، و از اسراف بپرهيز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«...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آتَى الْمالَ عَلى‏ حُبِّهِ ذَوِي الْقُرْبى‏ وَ الْيَتامى‏ وَ الْمَساكِينَ وَ ابْنَ السَّبِيلِ وَ السَّائِلِينَ وَ فِي الرِّقابِ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...»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11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مردم نيكوكار مال خود را در عين علاقه به آن به خويشاوندان، و ايتام و از كار افتادگان، و در راه مانده، و به درخواست كنندگان مستحق و در طريق آزاد شدن بردگان مى‏پردازند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إِنَّمَا الصَّدَقاتُ لِلْفُقَراءِ وَ الْمَساكِينِ وَ الْعامِلِينَ عَلَيْها وَ الْمُؤَلَّفَةِ قُلُوبُهُمْ وَ فِي الرِّقابِ وَ الْغارِمِينَ وَ فِي سَبِيلِ اللَّهِ وَ ابْنِ السَّبِيلِ فَرِيضَةً مِنَ اللَّهِ وَ اللَّهُ عَلِيمٌ حَكِيمٌ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12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همانا صدقات مخصوص به هشت طايفه است: فقرا، مساكين، متصديان امور صدقات، متمايل كردن غير مسلمانان به اسلام، آزادى بردگان، ورشكستگان، راه خدا، در راه مانده. مصرف صدقات در اين هشت مورد فريضه‏اى است از جانب خدا، و خداوند آگاه و حكيم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منع مسكين از مال، و عدم توجه به وضع او نه تنها عامل عذاب در آخرت است بلكه آثار سويى در زندگى دنيايى انسان هم خواهد گذاشت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خداوند در سوره‏ى «ن والقلم» از آيه‏ى 17 تا 33 داستان برادرانى را نقل مى‏كند كه باغ آبادى را از پدر خود به ارث بردند ولى بر خلاف روش پدر كه‏ مردى سخى و دلسوز به حال بيچارگان بود، همان موقعى كه باغ را به ارث بردند در جلسه‏اى بنا گذاشتند كه از فرداى آن شب به احدى از مساكين كمك نكنند، و درب باغ را ببندند و مستحقى را راه ندهند، ولى همان شب به خاطر اين نيت شيطانى و فكر ابليسى و نقشه‏ى شوم، صاعقه‏اى به دستور خداوند آن باغ را با تمام درختان پرثمرش از ريشه و بن سوزاند، و جز مشتى خاكستر سياه از آن منطقه‏ى آباد و سرسبز چيزى باقى نگذاشت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آنان وقتى صبح زود در باغ را گشودند و آن وضع ناهنجار را ديدند، يكديگر را سرزنش كردند و فرياد برآوردند: واى بر ما كه ما اهل طغيان و تجاوز از حدود الهى و مقررات پروردگاريم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!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قرآن مجيد بروز مشكلات، و ظهور فقر و تنگدستى را محصول عواملى از جمله كمك نكردن به مسكين مى‏داند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وَ أَمَّا إِذا مَا ابْتَلاهُ فَقَدَرَ عَلَيْهِ رِزْقَهُ فَيَقُولُ رَبِّي أَهانَنِ* كَلَّا بَلْ لا تُكْرِمُونَ الْيَتِيمَ* وَ لا تَحَاضُّونَ عَلى‏ طَعامِ الْمِسْكِينِ* وَ تَأْكُلُونَ التُّراثَ أَكْلًا لَمًّا* وَ تُحِبُّونَ الْمالَ حُبًّا جَمًّا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13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اما وقتى كه انسان را به عرصه‏ى آزمايش دچار كند، و روزى او را تنگ نمايد و وى را به فقر و تهيدستى مبتلا كند، مى‏گويد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: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پروردگارم مرا خوار و زبون ساخت. نه چنين نيست، شما يتيم را اكرام نمى‏كنيد، و طعام دادن به مسكين را تشويق نمى‏نماييد، و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ارث را به تمامى مى‏خوريد، و به شدت مال را دوست داريد! (به طورى كه در قلب شما جز محبت مال وجود ندارد، اين امور است كه به صورت فقر و تنگدستى، و ندارى و خوارى در زندگى شما ظهور و بروز كرده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!)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قرآن مجيد در سوره‏ى مباركه‏ى الحاقه عذابهاى بسيار سختى را براى گروهى از مردم مطرح مى‏كند، و دو عامل را باعث آن عذابها مى‏داند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 xml:space="preserve">1-  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عدم ايمان به خداوند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 xml:space="preserve">2-  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 2-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رغبت نداشتن به اطعام مسكين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ترجمه‏ى آن آيات چنين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اما كسى كه پرونده‏ى عملش را به دست چپش دهند، فرياد برمى‏دارد: اى كاش نامه‏ى مرا به من نمى‏دادند، و از حسابم باخبر نمى‏شدم، اى كاش مرگ حيات مرا قطع مى‏كرد، و من وارد محشر نمى‏شدم، ثروت من امروز مرا بى‏نياز از عذاب و خشم خدا نمى‏كند، تمام قدرت و سلطنتم نابود شد، آنگاه از خداوند خطاب مى‏رسد: او را بگيريد و در غل و زنجير ببنديد، سپس به جهنم دراندازيد، آنگاه او را به زنجيرى كه طولش هفتاد ذراع است دركشيد، او به خداوند بزرگ ايمان نياورد، و رغبت به اطعام مسكين نشان نداد! براى او در امروز هيچ دوستى كه به فريادش برسد وجود ندارد، و غذايى جز چرك و خون دوزخيان بهره‏ى او نيست، و كسى جز خطاكاران از آن طعام نمى‏خورد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14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»!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راستى توجه به وضع مساكين چه اندازه مهم است كه غافل از آن منفور حق، و مستوجب سخت‏ترين عذاب در روز قيامت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 امين وحى جبرييل نقل شده كه فرمود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انا مِنَ الدُّنْيا احِبُّ ثَلاثَةَ اشْياءَ: ارْشادَ الضّالِّ وَاعانَةَ الْمَظْلومِ وَمَحَبَّةَ الْمَساكِينِ‏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15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 از دنيا عاشق سه برنامه‏ام: راهنمايى گمراه، و كمك و يارى دادن به ستمديده و عشق‏ورزى به مساكين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امام صادق عليه السلام فرمودند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فَمَنْ واساهُمْ بِحَواشِى مالِهِ وَسَّعَ اللَّهُ عَلَيْهِ جِنانَهُ وَانالَهُ غُفْرانَهُ وَرِضْوانَهُ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...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كسى كه با ثروت جمع شده‏اش به مساكين كمك كند، و آنان را براى رفع نيازمنديهايشان يارى دهد، خداوند بهشت او را وسيع نمايد، و او را به غفران و رضوانش برساند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امام ششم عليه السلام فرمودند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هركس مؤمنى را غذا دهد تا سيرش كند، احدى اندازه‏ى مزدش را در آخرت نداند، نه فرشته‏ى مقرب و نه پيامبر مرسل، جز خداى جهان كه فقط او به اجر چنين انسانى آگاه است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از موجبات مغفرت و آمرزش، غذا دادن به مسلمان گرسنه است، سپس حضرت صادق عليه السلام قول خداى عز و جل را خواندند 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«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أَوْ إِطْعامٌ فِي يَوْمٍ ذِي مَسْغَبَةٍ* يَتِيماً ذا مَقْرَبَةٍ* أَوْ مِسْكِيناً ذا مَتْرَبَةٍ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 «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18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».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يا غذا دادن در روز قحطى و گرسنگى به يتيم خويشاوند، يا به از كار افتاده‏ى خاك نشين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پی نوشت ها</w:t>
      </w:r>
      <w:r w:rsidRPr="00721C34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: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</w:rPr>
        <w:t> </w:t>
      </w:r>
    </w:p>
    <w:p w:rsidR="00721C34" w:rsidRPr="00721C34" w:rsidRDefault="00721C34" w:rsidP="00721C34">
      <w:pPr>
        <w:bidi/>
        <w:spacing w:before="100" w:beforeAutospacing="1" w:after="24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______________________________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 </w:t>
      </w:r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(1)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بقره (2): 220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(2)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نساء (4): 2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(3)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نساء (4): 10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(4)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نساء (4): 127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5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انعام (6): 152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الترغيب: 3/ 347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كنز العمال: 6008؛ تفسير معين: 12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8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الترغيب: 3/ 349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9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ثواب الاعمال: 199، ثواب من مسح يده على رأس يتيم؛ بحار الأنوار: 72/ 4، باب 31، حديث 9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 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اسراء (17): 26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11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بقره (2): 177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lastRenderedPageBreak/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12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توبه (9): 60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13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فجر (89): 16- 20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14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الحاقه (69): 25- 37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15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مواعظ العدديه: 147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تفسير امام حسن عسكرى: 345، حديث 226؛ تفسير صافى: 1/ 151، ذيل آيه‏ى 83 سوره‏ى بقره؛ بحار الأنوار: 66/ 344، باب 38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كافى: 2/ 201، باب اطعام المؤمن، حديث 6؛ وسائل الشيعه: 24/ 309، باب 32، حديث 30627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(</w:t>
      </w:r>
      <w:r w:rsidRPr="00721C34">
        <w:rPr>
          <w:rFonts w:ascii="Times New Roman" w:eastAsia="Times New Roman" w:hAnsi="Times New Roman" w:cs="B Nazanin"/>
          <w:sz w:val="24"/>
          <w:szCs w:val="24"/>
        </w:rPr>
        <w:t>18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)</w:t>
      </w:r>
      <w:proofErr w:type="gramStart"/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- </w:t>
      </w:r>
      <w:r w:rsidRPr="00721C3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بلد (90): 14- 16</w:t>
      </w:r>
      <w:r w:rsidRPr="00721C34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  <w:proofErr w:type="gramEnd"/>
    </w:p>
    <w:p w:rsidR="00721C34" w:rsidRPr="00721C34" w:rsidRDefault="00721C34" w:rsidP="00721C3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1C34">
        <w:rPr>
          <w:rFonts w:ascii="Times New Roman" w:eastAsia="Times New Roman" w:hAnsi="Times New Roman" w:cs="B Nazanin"/>
          <w:sz w:val="24"/>
          <w:szCs w:val="24"/>
        </w:rPr>
        <w:t> </w:t>
      </w:r>
    </w:p>
    <w:bookmarkEnd w:id="0"/>
    <w:p w:rsidR="00E00156" w:rsidRPr="00721C34" w:rsidRDefault="00721C34" w:rsidP="00721C34">
      <w:pPr>
        <w:bidi/>
        <w:jc w:val="both"/>
        <w:rPr>
          <w:rFonts w:cs="B Nazanin"/>
        </w:rPr>
      </w:pPr>
    </w:p>
    <w:sectPr w:rsidR="00E00156" w:rsidRPr="00721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34"/>
    <w:rsid w:val="005E37C5"/>
    <w:rsid w:val="00721C34"/>
    <w:rsid w:val="008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1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2015-08-19T10:39:00Z</dcterms:created>
  <dcterms:modified xsi:type="dcterms:W3CDTF">2015-08-19T10:40:00Z</dcterms:modified>
</cp:coreProperties>
</file>